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30612A0E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DB4281">
        <w:rPr>
          <w:rFonts w:cs="Arial"/>
          <w:b/>
          <w:color w:val="000000"/>
          <w:sz w:val="28"/>
          <w:szCs w:val="28"/>
        </w:rPr>
        <w:t>5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6C4043">
        <w:rPr>
          <w:rFonts w:cs="Arial"/>
          <w:b/>
          <w:color w:val="000000"/>
          <w:sz w:val="28"/>
          <w:szCs w:val="28"/>
        </w:rPr>
        <w:t xml:space="preserve"> </w:t>
      </w:r>
      <w:r w:rsidR="006C4043" w:rsidRPr="006C4043">
        <w:rPr>
          <w:rFonts w:cs="Arial"/>
          <w:b/>
          <w:color w:val="000000"/>
          <w:sz w:val="28"/>
          <w:szCs w:val="28"/>
        </w:rPr>
        <w:t>R1-231261</w:t>
      </w:r>
      <w:r w:rsidR="006C4043">
        <w:rPr>
          <w:rFonts w:cs="Arial"/>
          <w:b/>
          <w:color w:val="000000"/>
          <w:sz w:val="28"/>
          <w:szCs w:val="28"/>
        </w:rPr>
        <w:t>1</w:t>
      </w:r>
    </w:p>
    <w:p w14:paraId="6C444D2B" w14:textId="340E879C" w:rsidR="00E81C66" w:rsidRPr="00C47186" w:rsidRDefault="00DB4281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Chicago, USA, November 13</w:t>
      </w:r>
      <w:r w:rsidRPr="00DB4281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– November 17</w:t>
      </w:r>
      <w:r w:rsidRPr="00DB4281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489C91D0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8500B0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5A35BC">
        <w:rPr>
          <w:b/>
          <w:color w:val="000000"/>
          <w:sz w:val="24"/>
          <w:szCs w:val="24"/>
        </w:rPr>
        <w:t>11</w:t>
      </w:r>
    </w:p>
    <w:p w14:paraId="03AD16E9" w14:textId="4E6DCD16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8500B0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5A35BC">
        <w:rPr>
          <w:b/>
          <w:color w:val="000000"/>
          <w:sz w:val="24"/>
          <w:szCs w:val="24"/>
        </w:rPr>
        <w:t>11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6D78DEA7" w:rsidR="005D7CCC" w:rsidRDefault="008500B0" w:rsidP="005A35BC">
      <w:pPr>
        <w:pStyle w:val="Heading3"/>
        <w:numPr>
          <w:ilvl w:val="0"/>
          <w:numId w:val="0"/>
        </w:numPr>
        <w:ind w:left="720" w:hanging="720"/>
      </w:pPr>
      <w:bookmarkStart w:id="5" w:name="_Toc142292382"/>
      <w:bookmarkEnd w:id="1"/>
      <w:r>
        <w:t>8</w:t>
      </w:r>
      <w:r w:rsidR="005A35BC" w:rsidRPr="005A35BC">
        <w:t>.16.11</w:t>
      </w:r>
      <w:r w:rsidR="005A35BC">
        <w:t xml:space="preserve"> </w:t>
      </w:r>
      <w:r w:rsidR="005A35BC" w:rsidRPr="005A35BC">
        <w:rPr>
          <w:lang w:val="en-GB"/>
        </w:rPr>
        <w:t xml:space="preserve">UE features </w:t>
      </w:r>
      <w:bookmarkEnd w:id="5"/>
      <w:r w:rsidR="00AB0687" w:rsidRPr="00AB0687">
        <w:rPr>
          <w:lang w:val="en-GB"/>
        </w:rPr>
        <w:t>for NR NCR</w:t>
      </w:r>
    </w:p>
    <w:p w14:paraId="7A2A7D5C" w14:textId="1F5BD270" w:rsidR="00140965" w:rsidRDefault="00140965" w:rsidP="00DB4281">
      <w:pPr>
        <w:snapToGrid w:val="0"/>
        <w:spacing w:after="0"/>
        <w:rPr>
          <w:iCs/>
          <w:lang w:eastAsia="x-none"/>
        </w:rPr>
      </w:pPr>
    </w:p>
    <w:p w14:paraId="582D6A66" w14:textId="12926ABB" w:rsidR="00603BC9" w:rsidRDefault="00C97B4A" w:rsidP="00603BC9">
      <w:pPr>
        <w:rPr>
          <w:rFonts w:ascii="Calibri" w:hAnsi="Calibri" w:cs="Arial"/>
          <w:b/>
        </w:rPr>
      </w:pPr>
      <w:r w:rsidRPr="00C97B4A">
        <w:rPr>
          <w:rFonts w:ascii="Calibri" w:hAnsi="Calibri" w:cs="Arial"/>
          <w:b/>
          <w:highlight w:val="green"/>
        </w:rPr>
        <w:t>Agreement</w:t>
      </w:r>
      <w:r w:rsidR="00603BC9" w:rsidRPr="00C97B4A">
        <w:rPr>
          <w:rFonts w:ascii="Calibri" w:hAnsi="Calibri" w:cs="Arial"/>
          <w:b/>
          <w:highlight w:val="green"/>
        </w:rPr>
        <w:t>:</w:t>
      </w:r>
      <w:r w:rsidR="00603BC9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9"/>
        <w:gridCol w:w="530"/>
        <w:gridCol w:w="1313"/>
        <w:gridCol w:w="5467"/>
        <w:gridCol w:w="222"/>
        <w:gridCol w:w="527"/>
        <w:gridCol w:w="517"/>
        <w:gridCol w:w="1508"/>
        <w:gridCol w:w="981"/>
        <w:gridCol w:w="447"/>
        <w:gridCol w:w="447"/>
        <w:gridCol w:w="527"/>
        <w:gridCol w:w="5758"/>
        <w:gridCol w:w="2088"/>
      </w:tblGrid>
      <w:tr w:rsidR="00603F60" w14:paraId="160AC425" w14:textId="77777777" w:rsidTr="00770257">
        <w:tc>
          <w:tcPr>
            <w:tcW w:w="0" w:type="auto"/>
            <w:shd w:val="clear" w:color="auto" w:fill="auto"/>
          </w:tcPr>
          <w:p w14:paraId="65A6698D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C2C41A1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08DE9D8D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Basic NCR support</w:t>
            </w:r>
          </w:p>
        </w:tc>
        <w:tc>
          <w:tcPr>
            <w:tcW w:w="0" w:type="auto"/>
            <w:shd w:val="clear" w:color="auto" w:fill="auto"/>
          </w:tcPr>
          <w:p w14:paraId="5F4ED874" w14:textId="77777777" w:rsidR="00603F60" w:rsidRPr="00816F55" w:rsidRDefault="00603F60" w:rsidP="00770257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816F55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1. Support of fixed beam for C-link/backhaul link</w:t>
            </w:r>
          </w:p>
          <w:p w14:paraId="6ED2B6C0" w14:textId="77777777" w:rsidR="00603F60" w:rsidRPr="00816F55" w:rsidRDefault="00603F60" w:rsidP="00770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2. Support of </w:t>
            </w:r>
            <w:proofErr w:type="spellStart"/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TDMed</w:t>
            </w:r>
            <w:proofErr w:type="spellEnd"/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UL transmission of C-link and backhaul link</w:t>
            </w:r>
          </w:p>
          <w:p w14:paraId="24B9D113" w14:textId="77777777" w:rsidR="00603F60" w:rsidRPr="00816F55" w:rsidRDefault="00603F60" w:rsidP="00770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3. Support of ON-OFF operation </w:t>
            </w: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for NCR-</w:t>
            </w:r>
            <w:proofErr w:type="spellStart"/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Fwd</w:t>
            </w:r>
            <w:proofErr w:type="spellEnd"/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based on access link beam indication</w:t>
            </w:r>
          </w:p>
          <w:p w14:paraId="079679FB" w14:textId="77777777" w:rsidR="00603F60" w:rsidRPr="00816F55" w:rsidRDefault="00603F60" w:rsidP="00770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4. Support of TDD UL/DL determination </w:t>
            </w: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for backhaul/access link based on TDD UL/DL configuration of C-link</w:t>
            </w:r>
          </w:p>
          <w:p w14:paraId="32D24EE0" w14:textId="77777777" w:rsidR="00603F60" w:rsidRPr="00816F55" w:rsidRDefault="00603F60" w:rsidP="00770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5. Support of Tx/Rx timing determination for backhaul/access link </w:t>
            </w: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based on Tx/Rx timing of C-link</w:t>
            </w:r>
          </w:p>
          <w:p w14:paraId="4928C629" w14:textId="77777777" w:rsidR="00603F60" w:rsidRPr="00816F55" w:rsidRDefault="00603F60" w:rsidP="00770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</w:rPr>
              <w:t>6. Support of beam correspondence of the DL/UL of the access link at NCR-</w:t>
            </w:r>
            <w:proofErr w:type="spellStart"/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</w:rPr>
              <w:t>Fwd</w:t>
            </w:r>
            <w:proofErr w:type="spellEnd"/>
          </w:p>
          <w:p w14:paraId="3C46E41E" w14:textId="77777777" w:rsidR="00603F60" w:rsidRPr="00816F55" w:rsidRDefault="00603F60" w:rsidP="00770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</w:rPr>
              <w:t>7.Support periodic beam indication for access link</w:t>
            </w:r>
          </w:p>
          <w:p w14:paraId="06AA28D8" w14:textId="77777777" w:rsidR="00603F60" w:rsidRPr="00816F55" w:rsidRDefault="00603F60" w:rsidP="0077025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</w:rPr>
              <w:t>8. Priority flag for periodic indication</w:t>
            </w:r>
          </w:p>
          <w:p w14:paraId="48EDA70F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9. Support of simultaneous and </w:t>
            </w:r>
            <w:proofErr w:type="spellStart"/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</w:rPr>
              <w:t>TDMed</w:t>
            </w:r>
            <w:proofErr w:type="spellEnd"/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DL reception of C-link and backhaul link</w:t>
            </w:r>
          </w:p>
        </w:tc>
        <w:tc>
          <w:tcPr>
            <w:tcW w:w="0" w:type="auto"/>
            <w:shd w:val="clear" w:color="auto" w:fill="auto"/>
          </w:tcPr>
          <w:p w14:paraId="602EB3F4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ABA78BF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EB720CF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27294EB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NCR is not supported </w:t>
            </w:r>
          </w:p>
        </w:tc>
        <w:tc>
          <w:tcPr>
            <w:tcW w:w="0" w:type="auto"/>
            <w:shd w:val="clear" w:color="auto" w:fill="auto"/>
          </w:tcPr>
          <w:p w14:paraId="70C7CE8A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3C4B75CD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5F30214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6A3937B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C5DA3D6" w14:textId="77777777" w:rsidR="00603F60" w:rsidRPr="006F37F8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 NCR node for which the</w:t>
            </w: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NCR-MT </w:t>
            </w:r>
            <w:r w:rsidRPr="006F37F8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that</w:t>
            </w: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includes </w:t>
            </w:r>
            <w:proofErr w:type="spellStart"/>
            <w:r w:rsidRPr="00816F5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lang w:eastAsia="zh-CN"/>
              </w:rPr>
              <w:t>ncr-NodeIndication</w:t>
            </w:r>
            <w:proofErr w:type="spellEnd"/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RRC Setup Complete must support FG 43-1</w:t>
            </w:r>
          </w:p>
        </w:tc>
        <w:tc>
          <w:tcPr>
            <w:tcW w:w="0" w:type="auto"/>
            <w:shd w:val="clear" w:color="auto" w:fill="auto"/>
          </w:tcPr>
          <w:p w14:paraId="7F630D86" w14:textId="77777777" w:rsidR="00603F60" w:rsidRDefault="00603F60" w:rsidP="0077025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without capability </w:t>
            </w:r>
            <w:proofErr w:type="spellStart"/>
            <w:r w:rsidRPr="00816F5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5734DB3" w14:textId="77777777" w:rsidR="00DB4281" w:rsidRDefault="00DB4281" w:rsidP="00603BC9">
      <w:pPr>
        <w:rPr>
          <w:lang w:eastAsia="x-none"/>
        </w:rPr>
      </w:pPr>
    </w:p>
    <w:p w14:paraId="453625D2" w14:textId="77777777" w:rsidR="00D9549C" w:rsidRDefault="00D9549C" w:rsidP="00B9024D">
      <w:pPr>
        <w:rPr>
          <w:lang w:eastAsia="x-none"/>
        </w:rPr>
      </w:pPr>
    </w:p>
    <w:p w14:paraId="7C452279" w14:textId="77777777" w:rsidR="00D9549C" w:rsidRDefault="00D9549C" w:rsidP="00B9024D">
      <w:pPr>
        <w:rPr>
          <w:lang w:eastAsia="x-none"/>
        </w:rPr>
      </w:pPr>
    </w:p>
    <w:p w14:paraId="7EB8DCA9" w14:textId="77777777" w:rsidR="00AB0687" w:rsidRDefault="00AB0687" w:rsidP="00AB0687">
      <w:pPr>
        <w:rPr>
          <w:lang w:eastAsia="x-none"/>
        </w:rPr>
      </w:pPr>
      <w:r>
        <w:rPr>
          <w:lang w:eastAsia="x-none"/>
        </w:rPr>
        <w:t>R1-2310862</w:t>
      </w:r>
      <w:r>
        <w:rPr>
          <w:lang w:eastAsia="x-none"/>
        </w:rPr>
        <w:tab/>
        <w:t>UE features for NR NCR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14F62FCA" w14:textId="77777777" w:rsidR="00AB0687" w:rsidRDefault="00AB0687" w:rsidP="00AB0687">
      <w:pPr>
        <w:rPr>
          <w:lang w:eastAsia="x-none"/>
        </w:rPr>
      </w:pPr>
      <w:r>
        <w:rPr>
          <w:lang w:eastAsia="x-none"/>
        </w:rPr>
        <w:t>R1-2310899</w:t>
      </w:r>
      <w:r>
        <w:rPr>
          <w:lang w:eastAsia="x-none"/>
        </w:rPr>
        <w:tab/>
        <w:t>On UE features for NR NCR</w:t>
      </w:r>
      <w:r>
        <w:rPr>
          <w:lang w:eastAsia="x-none"/>
        </w:rPr>
        <w:tab/>
        <w:t>Nokia, Nokia Shanghai Bell</w:t>
      </w:r>
    </w:p>
    <w:p w14:paraId="43941D8B" w14:textId="77777777" w:rsidR="00AB0687" w:rsidRDefault="00AB0687" w:rsidP="00AB0687">
      <w:pPr>
        <w:rPr>
          <w:lang w:eastAsia="x-none"/>
        </w:rPr>
      </w:pPr>
      <w:r>
        <w:rPr>
          <w:lang w:eastAsia="x-none"/>
        </w:rPr>
        <w:t>R1-2311032</w:t>
      </w:r>
      <w:r>
        <w:rPr>
          <w:lang w:eastAsia="x-none"/>
        </w:rPr>
        <w:tab/>
        <w:t>UE-features for NR NCR</w:t>
      </w:r>
      <w:r>
        <w:rPr>
          <w:lang w:eastAsia="x-none"/>
        </w:rPr>
        <w:tab/>
        <w:t>Ericsson</w:t>
      </w:r>
    </w:p>
    <w:p w14:paraId="243E2A13" w14:textId="77777777" w:rsidR="00AB0687" w:rsidRDefault="00AB0687" w:rsidP="00AB0687">
      <w:pPr>
        <w:rPr>
          <w:lang w:eastAsia="x-none"/>
        </w:rPr>
      </w:pPr>
      <w:r>
        <w:rPr>
          <w:lang w:eastAsia="x-none"/>
        </w:rPr>
        <w:t>R1-2311761</w:t>
      </w:r>
      <w:r>
        <w:rPr>
          <w:lang w:eastAsia="x-none"/>
        </w:rPr>
        <w:tab/>
        <w:t>Discussion on NCR features</w:t>
      </w:r>
      <w:r>
        <w:rPr>
          <w:lang w:eastAsia="x-none"/>
        </w:rPr>
        <w:tab/>
        <w:t>ETRI</w:t>
      </w:r>
    </w:p>
    <w:p w14:paraId="7FE0E6CD" w14:textId="77777777" w:rsidR="00AB0687" w:rsidRDefault="00AB0687" w:rsidP="00AB0687">
      <w:pPr>
        <w:rPr>
          <w:lang w:eastAsia="x-none"/>
        </w:rPr>
      </w:pPr>
      <w:r>
        <w:rPr>
          <w:lang w:eastAsia="x-none"/>
        </w:rPr>
        <w:t>R1-2311876</w:t>
      </w:r>
      <w:r>
        <w:rPr>
          <w:lang w:eastAsia="x-none"/>
        </w:rPr>
        <w:tab/>
        <w:t>UE feature for NR NCR</w:t>
      </w:r>
      <w:r>
        <w:rPr>
          <w:lang w:eastAsia="x-none"/>
        </w:rPr>
        <w:tab/>
        <w:t>Samsung</w:t>
      </w:r>
    </w:p>
    <w:p w14:paraId="720346BF" w14:textId="77777777" w:rsidR="00AB0687" w:rsidRPr="000E51FC" w:rsidRDefault="00AB0687" w:rsidP="00AB0687">
      <w:pPr>
        <w:rPr>
          <w:lang w:eastAsia="x-none"/>
        </w:rPr>
      </w:pPr>
      <w:r>
        <w:rPr>
          <w:lang w:eastAsia="x-none"/>
        </w:rPr>
        <w:t>R1-2312082</w:t>
      </w:r>
      <w:r>
        <w:rPr>
          <w:lang w:eastAsia="x-none"/>
        </w:rPr>
        <w:tab/>
        <w:t>Summary of UE features for NR NCR</w:t>
      </w:r>
      <w:r>
        <w:rPr>
          <w:lang w:eastAsia="x-none"/>
        </w:rPr>
        <w:tab/>
        <w:t>Moderator (AT&amp;T)</w:t>
      </w:r>
    </w:p>
    <w:p w14:paraId="685DA5F4" w14:textId="77777777" w:rsidR="005A35BC" w:rsidRPr="00B9024D" w:rsidRDefault="005A35BC" w:rsidP="00B9024D">
      <w:pPr>
        <w:rPr>
          <w:lang w:eastAsia="x-none"/>
        </w:rPr>
      </w:pPr>
    </w:p>
    <w:sectPr w:rsidR="005A35BC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D099" w14:textId="77777777" w:rsidR="00472046" w:rsidRDefault="00472046" w:rsidP="00424124">
      <w:pPr>
        <w:spacing w:before="0" w:after="0"/>
      </w:pPr>
      <w:r>
        <w:separator/>
      </w:r>
    </w:p>
  </w:endnote>
  <w:endnote w:type="continuationSeparator" w:id="0">
    <w:p w14:paraId="15009FFE" w14:textId="77777777" w:rsidR="00472046" w:rsidRDefault="00472046" w:rsidP="00424124">
      <w:pPr>
        <w:spacing w:before="0" w:after="0"/>
      </w:pPr>
      <w:r>
        <w:continuationSeparator/>
      </w:r>
    </w:p>
  </w:endnote>
  <w:endnote w:type="continuationNotice" w:id="1">
    <w:p w14:paraId="192FE824" w14:textId="77777777" w:rsidR="00472046" w:rsidRDefault="0047204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8BD82" w14:textId="77777777" w:rsidR="00472046" w:rsidRDefault="00472046" w:rsidP="00424124">
      <w:pPr>
        <w:spacing w:before="0" w:after="0"/>
      </w:pPr>
      <w:r>
        <w:separator/>
      </w:r>
    </w:p>
  </w:footnote>
  <w:footnote w:type="continuationSeparator" w:id="0">
    <w:p w14:paraId="1263E63C" w14:textId="77777777" w:rsidR="00472046" w:rsidRDefault="00472046" w:rsidP="00424124">
      <w:pPr>
        <w:spacing w:before="0" w:after="0"/>
      </w:pPr>
      <w:r>
        <w:continuationSeparator/>
      </w:r>
    </w:p>
  </w:footnote>
  <w:footnote w:type="continuationNotice" w:id="1">
    <w:p w14:paraId="77BB183C" w14:textId="77777777" w:rsidR="00472046" w:rsidRDefault="0047204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D390694"/>
    <w:multiLevelType w:val="hybridMultilevel"/>
    <w:tmpl w:val="210C3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1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5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79E202B"/>
    <w:multiLevelType w:val="hybridMultilevel"/>
    <w:tmpl w:val="7790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4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8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60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2" w15:restartNumberingAfterBreak="0">
    <w:nsid w:val="789667D5"/>
    <w:multiLevelType w:val="hybridMultilevel"/>
    <w:tmpl w:val="E3B2A71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9F3EAEE8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4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067722107">
    <w:abstractNumId w:val="35"/>
  </w:num>
  <w:num w:numId="2" w16cid:durableId="1931503730">
    <w:abstractNumId w:val="13"/>
  </w:num>
  <w:num w:numId="3" w16cid:durableId="1576545307">
    <w:abstractNumId w:val="57"/>
  </w:num>
  <w:num w:numId="4" w16cid:durableId="1086997101">
    <w:abstractNumId w:val="23"/>
  </w:num>
  <w:num w:numId="5" w16cid:durableId="1160393160">
    <w:abstractNumId w:val="29"/>
  </w:num>
  <w:num w:numId="6" w16cid:durableId="53823924">
    <w:abstractNumId w:val="38"/>
  </w:num>
  <w:num w:numId="7" w16cid:durableId="687103955">
    <w:abstractNumId w:val="47"/>
  </w:num>
  <w:num w:numId="8" w16cid:durableId="1920553953">
    <w:abstractNumId w:val="63"/>
  </w:num>
  <w:num w:numId="9" w16cid:durableId="1642031821">
    <w:abstractNumId w:val="59"/>
  </w:num>
  <w:num w:numId="10" w16cid:durableId="71120909">
    <w:abstractNumId w:val="56"/>
  </w:num>
  <w:num w:numId="11" w16cid:durableId="744841997">
    <w:abstractNumId w:val="36"/>
  </w:num>
  <w:num w:numId="12" w16cid:durableId="200410811">
    <w:abstractNumId w:val="4"/>
  </w:num>
  <w:num w:numId="13" w16cid:durableId="1003360604">
    <w:abstractNumId w:val="27"/>
  </w:num>
  <w:num w:numId="14" w16cid:durableId="1025400344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3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7"/>
  </w:num>
  <w:num w:numId="19" w16cid:durableId="347223902">
    <w:abstractNumId w:val="31"/>
  </w:num>
  <w:num w:numId="20" w16cid:durableId="552426212">
    <w:abstractNumId w:val="42"/>
  </w:num>
  <w:num w:numId="21" w16cid:durableId="41903243">
    <w:abstractNumId w:val="9"/>
  </w:num>
  <w:num w:numId="22" w16cid:durableId="1291743069">
    <w:abstractNumId w:val="33"/>
  </w:num>
  <w:num w:numId="23" w16cid:durableId="421875290">
    <w:abstractNumId w:val="14"/>
  </w:num>
  <w:num w:numId="24" w16cid:durableId="228007593">
    <w:abstractNumId w:val="0"/>
  </w:num>
  <w:num w:numId="25" w16cid:durableId="1292831407">
    <w:abstractNumId w:val="52"/>
  </w:num>
  <w:num w:numId="26" w16cid:durableId="2144273913">
    <w:abstractNumId w:val="20"/>
  </w:num>
  <w:num w:numId="27" w16cid:durableId="882835948">
    <w:abstractNumId w:val="44"/>
  </w:num>
  <w:num w:numId="28" w16cid:durableId="629437599">
    <w:abstractNumId w:val="46"/>
  </w:num>
  <w:num w:numId="29" w16cid:durableId="1228028935">
    <w:abstractNumId w:val="53"/>
  </w:num>
  <w:num w:numId="30" w16cid:durableId="903681775">
    <w:abstractNumId w:val="39"/>
  </w:num>
  <w:num w:numId="31" w16cid:durableId="50469917">
    <w:abstractNumId w:val="51"/>
  </w:num>
  <w:num w:numId="32" w16cid:durableId="230890480">
    <w:abstractNumId w:val="21"/>
  </w:num>
  <w:num w:numId="33" w16cid:durableId="1108354671">
    <w:abstractNumId w:val="48"/>
  </w:num>
  <w:num w:numId="34" w16cid:durableId="913785018">
    <w:abstractNumId w:val="19"/>
  </w:num>
  <w:num w:numId="35" w16cid:durableId="612244940">
    <w:abstractNumId w:val="32"/>
  </w:num>
  <w:num w:numId="36" w16cid:durableId="1085490675">
    <w:abstractNumId w:val="3"/>
  </w:num>
  <w:num w:numId="37" w16cid:durableId="930888782">
    <w:abstractNumId w:val="61"/>
  </w:num>
  <w:num w:numId="38" w16cid:durableId="1401715385">
    <w:abstractNumId w:val="11"/>
  </w:num>
  <w:num w:numId="39" w16cid:durableId="1014385615">
    <w:abstractNumId w:val="37"/>
  </w:num>
  <w:num w:numId="40" w16cid:durableId="276528962">
    <w:abstractNumId w:val="10"/>
  </w:num>
  <w:num w:numId="41" w16cid:durableId="1584799304">
    <w:abstractNumId w:val="49"/>
  </w:num>
  <w:num w:numId="42" w16cid:durableId="581449178">
    <w:abstractNumId w:val="12"/>
  </w:num>
  <w:num w:numId="43" w16cid:durableId="1219634161">
    <w:abstractNumId w:val="26"/>
  </w:num>
  <w:num w:numId="44" w16cid:durableId="2018530873">
    <w:abstractNumId w:val="25"/>
  </w:num>
  <w:num w:numId="45" w16cid:durableId="448013903">
    <w:abstractNumId w:val="40"/>
  </w:num>
  <w:num w:numId="46" w16cid:durableId="3404337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5"/>
  </w:num>
  <w:num w:numId="49" w16cid:durableId="1148089423">
    <w:abstractNumId w:val="1"/>
  </w:num>
  <w:num w:numId="50" w16cid:durableId="1207109125">
    <w:abstractNumId w:val="57"/>
  </w:num>
  <w:num w:numId="51" w16cid:durableId="2004121819">
    <w:abstractNumId w:val="41"/>
  </w:num>
  <w:num w:numId="52" w16cid:durableId="540633948">
    <w:abstractNumId w:val="50"/>
  </w:num>
  <w:num w:numId="53" w16cid:durableId="2064713474">
    <w:abstractNumId w:val="58"/>
  </w:num>
  <w:num w:numId="54" w16cid:durableId="2017924844">
    <w:abstractNumId w:val="54"/>
  </w:num>
  <w:num w:numId="55" w16cid:durableId="470907883">
    <w:abstractNumId w:val="2"/>
  </w:num>
  <w:num w:numId="56" w16cid:durableId="149101380">
    <w:abstractNumId w:val="60"/>
  </w:num>
  <w:num w:numId="57" w16cid:durableId="1577352064">
    <w:abstractNumId w:val="22"/>
  </w:num>
  <w:num w:numId="58" w16cid:durableId="1707876415">
    <w:abstractNumId w:val="28"/>
  </w:num>
  <w:num w:numId="59" w16cid:durableId="2007781910">
    <w:abstractNumId w:val="24"/>
  </w:num>
  <w:num w:numId="60" w16cid:durableId="1858349917">
    <w:abstractNumId w:val="43"/>
  </w:num>
  <w:num w:numId="61" w16cid:durableId="818570405">
    <w:abstractNumId w:val="34"/>
  </w:num>
  <w:num w:numId="62" w16cid:durableId="549656349">
    <w:abstractNumId w:val="64"/>
  </w:num>
  <w:num w:numId="63" w16cid:durableId="650864027">
    <w:abstractNumId w:val="55"/>
  </w:num>
  <w:num w:numId="64" w16cid:durableId="620376771">
    <w:abstractNumId w:val="18"/>
  </w:num>
  <w:num w:numId="65" w16cid:durableId="1622884684">
    <w:abstractNumId w:val="62"/>
  </w:num>
  <w:num w:numId="66" w16cid:durableId="1361928081">
    <w:abstractNumId w:val="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5B6C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046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BC9"/>
    <w:rsid w:val="00603F60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043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0F68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952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0B0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2F3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0687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61E4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48F0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B4A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A7EBB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3F0F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281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A30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344C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97</cp:revision>
  <cp:lastPrinted>2020-04-13T00:57:00Z</cp:lastPrinted>
  <dcterms:created xsi:type="dcterms:W3CDTF">2022-08-15T17:33:00Z</dcterms:created>
  <dcterms:modified xsi:type="dcterms:W3CDTF">2023-11-17T18:12:00Z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